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png" ContentType="image/png"/>
  <Override PartName="/word/media/image2.jpeg" ContentType="image/jpeg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 w:val="false"/>
        <w:spacing w:lineRule="auto" w:line="360" w:before="0" w:after="8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Surabaya, </w:t>
      </w:r>
      <w:r>
        <w:rPr>
          <w:rFonts w:cs="Times New Roman" w:ascii="Times New Roman" w:hAnsi="Times New Roman"/>
          <w:sz w:val="24"/>
          <w:szCs w:val="24"/>
        </w:rPr>
        <w:t>$</w:t>
      </w:r>
      <w:r>
        <w:rPr>
          <w:rFonts w:cs="Times New Roman" w:ascii="Times New Roman" w:hAnsi="Times New Roman"/>
          <w:sz w:val="24"/>
          <w:szCs w:val="24"/>
        </w:rPr>
        <w:t>{tanggal}</w:t>
      </w:r>
    </w:p>
    <w:p>
      <w:pPr>
        <w:pStyle w:val="Normal"/>
        <w:spacing w:lineRule="auto" w:line="360" w:before="0" w:after="8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Kepada,</w:t>
      </w:r>
    </w:p>
    <w:p>
      <w:pPr>
        <w:pStyle w:val="Normal"/>
        <w:spacing w:lineRule="auto" w:line="276" w:before="0" w:after="8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Bapak Djoni</w:t>
      </w:r>
    </w:p>
    <w:p>
      <w:pPr>
        <w:pStyle w:val="Normal"/>
        <w:spacing w:lineRule="auto" w:line="276" w:before="0" w:after="8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Mojokerto – Jawa Timur</w:t>
      </w:r>
    </w:p>
    <w:p>
      <w:pPr>
        <w:pStyle w:val="Normal"/>
        <w:widowControl w:val="false"/>
        <w:spacing w:lineRule="auto" w:line="276" w:before="0" w:after="0"/>
        <w:rPr>
          <w:rFonts w:ascii="Times New Roman" w:hAnsi="Times New Roman" w:cs="Times New Roman"/>
          <w:b/>
          <w:b/>
          <w:sz w:val="24"/>
          <w:szCs w:val="24"/>
          <w:lang w:val="id-ID"/>
        </w:rPr>
      </w:pPr>
      <w:r>
        <w:rPr>
          <w:rFonts w:cs="Times New Roman" w:ascii="Times New Roman" w:hAnsi="Times New Roman"/>
          <w:b/>
          <w:sz w:val="24"/>
          <w:szCs w:val="24"/>
        </w:rPr>
        <w:t>Up. Bapak Djoni</w:t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Bersama surat ini kami ingin memperkenalkan perusahaan kami yang bergerak di bidang konsultan keuangan yang meliputi konsultasi manajemen, perpajakan &amp; audit perpajakan, audit internal, penyusunan sistem keuangan, pembuatan 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software </w:t>
      </w:r>
      <w:r>
        <w:rPr>
          <w:rFonts w:cs="Times New Roman" w:ascii="Times New Roman" w:hAnsi="Times New Roman"/>
          <w:sz w:val="24"/>
          <w:szCs w:val="24"/>
        </w:rPr>
        <w:t>dan Sistem Manajemen Mutu (ISO 9001 : 2015), Lingkungan (ISO 14001 : 2015) dan Keselamatan Kerja (OHSAS 18001 : 2007).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  <w:t>Sehubungan dengan tindak lanjut dari pertemuan yang telah kami lakukan sebelumnya, maka bersamaan dengan ini kami ingin mengajukan penawaran jasa sebagai berikut : 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4"/>
        </w:numPr>
        <w:spacing w:lineRule="auto" w:line="360" w:before="0" w:after="8"/>
        <w:ind w:left="424" w:hanging="424"/>
        <w:contextualSpacing w:val="false"/>
        <w:rPr>
          <w:rFonts w:ascii="Times New Roman" w:hAnsi="Times New Roman" w:cs="Times New Roman"/>
          <w:b/>
          <w:b/>
          <w:sz w:val="24"/>
          <w:szCs w:val="24"/>
          <w:lang w:val="id-ID"/>
        </w:rPr>
      </w:pPr>
      <w:r>
        <w:rPr>
          <w:rFonts w:cs="Times New Roman" w:ascii="Times New Roman" w:hAnsi="Times New Roman"/>
          <w:b/>
          <w:sz w:val="24"/>
          <w:szCs w:val="24"/>
          <w:lang w:val="id-ID"/>
        </w:rPr>
        <w:t xml:space="preserve">Pembuatan </w:t>
      </w:r>
      <w:r>
        <w:rPr>
          <w:rFonts w:cs="Times New Roman" w:ascii="Times New Roman" w:hAnsi="Times New Roman"/>
          <w:b/>
          <w:sz w:val="24"/>
          <w:szCs w:val="24"/>
        </w:rPr>
        <w:t> SPT Tahunan Orang Pribadi Tahun 2022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i/>
          <w:iCs/>
          <w:sz w:val="24"/>
          <w:szCs w:val="24"/>
        </w:rPr>
        <w:t xml:space="preserve">Profilling </w:t>
      </w:r>
      <w:r>
        <w:rPr>
          <w:rFonts w:cs="Times New Roman" w:ascii="Times New Roman" w:hAnsi="Times New Roman"/>
          <w:sz w:val="24"/>
          <w:szCs w:val="24"/>
        </w:rPr>
        <w:t>Wajib Pajak Orang Pribadi.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Analisa Asset, Penghasilan, dan Perputaran Rekening Koran.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Penyusunan SPT Tahunan Wajib Pajak Orang Pribadi.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i/>
          <w:iCs/>
          <w:sz w:val="24"/>
          <w:szCs w:val="24"/>
        </w:rPr>
        <w:t xml:space="preserve">Closing </w:t>
      </w:r>
      <w:r>
        <w:rPr>
          <w:rFonts w:cs="Times New Roman" w:ascii="Times New Roman" w:hAnsi="Times New Roman"/>
          <w:sz w:val="24"/>
          <w:szCs w:val="24"/>
        </w:rPr>
        <w:t>SPT Tahunan bersama dan sepengetahuan Wajib Pajak.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Penjelasan tentang kewajiban Wajib Pajak setiap masa dan setiap tahunnya.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Konsultasi hal-hal yang berkaitan dengan pajak.</w:t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4"/>
        </w:numPr>
        <w:spacing w:lineRule="auto" w:line="360" w:before="0" w:after="8"/>
        <w:ind w:left="284" w:hanging="284"/>
        <w:contextualSpacing w:val="false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Biaya Konsultasi</w:t>
      </w:r>
    </w:p>
    <w:p>
      <w:pPr>
        <w:pStyle w:val="Normal"/>
        <w:widowControl w:val="false"/>
        <w:spacing w:lineRule="auto" w:line="360" w:before="0" w:after="8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Seluruh pembiayaan pekerjaan adalah merupakan tanggung jawab klien. Oleh karena itu, untuk pengerjaan jasa-jasa yang telah disebutkan di atas, kami mengajukan penawaran harga sebagai berikut:</w:t>
      </w:r>
    </w:p>
    <w:p>
      <w:pPr>
        <w:pStyle w:val="ListParagraph"/>
        <w:widowControl w:val="false"/>
        <w:numPr>
          <w:ilvl w:val="0"/>
          <w:numId w:val="1"/>
        </w:numPr>
        <w:tabs>
          <w:tab w:val="clear" w:pos="720"/>
          <w:tab w:val="left" w:pos="6663" w:leader="none"/>
        </w:tabs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 xml:space="preserve">Biaya </w:t>
      </w:r>
      <w:r>
        <w:rPr>
          <w:rFonts w:cs="Times New Roman" w:ascii="Times New Roman" w:hAnsi="Times New Roman"/>
          <w:sz w:val="24"/>
          <w:szCs w:val="24"/>
        </w:rPr>
        <w:t>Pembuatan SPT OP an. Djoni</w:t>
        <w:tab/>
      </w:r>
      <w:r>
        <w:rPr>
          <w:rFonts w:cs="Times New Roman" w:ascii="Times New Roman" w:hAnsi="Times New Roman"/>
          <w:sz w:val="24"/>
          <w:szCs w:val="24"/>
          <w:lang w:val="id-ID"/>
        </w:rPr>
        <w:t>: Rp</w:t>
      </w:r>
      <w:r>
        <w:rPr>
          <w:rFonts w:cs="Times New Roman" w:ascii="Times New Roman" w:hAnsi="Times New Roman"/>
          <w:sz w:val="24"/>
          <w:szCs w:val="24"/>
        </w:rPr>
        <w:t>. 8.000</w:t>
      </w:r>
      <w:r>
        <w:rPr>
          <w:rFonts w:cs="Times New Roman" w:ascii="Times New Roman" w:hAnsi="Times New Roman"/>
          <w:sz w:val="24"/>
          <w:szCs w:val="24"/>
          <w:lang w:val="id-ID"/>
        </w:rPr>
        <w:t>.000</w:t>
      </w:r>
      <w:r>
        <w:rPr>
          <w:rFonts w:cs="Times New Roman" w:ascii="Times New Roman" w:hAnsi="Times New Roman"/>
          <w:sz w:val="24"/>
          <w:szCs w:val="24"/>
        </w:rPr>
        <w:t>,-</w:t>
      </w:r>
      <w:r>
        <w:rPr>
          <w:rFonts w:cs="Times New Roman" w:ascii="Times New Roman" w:hAnsi="Times New Roman"/>
          <w:sz w:val="24"/>
          <w:szCs w:val="24"/>
          <w:lang w:val="id-ID"/>
        </w:rPr>
        <w:t>/</w:t>
      </w:r>
      <w:r>
        <w:rPr>
          <w:rFonts w:cs="Times New Roman" w:ascii="Times New Roman" w:hAnsi="Times New Roman"/>
          <w:sz w:val="24"/>
          <w:szCs w:val="24"/>
        </w:rPr>
        <w:t>Tahun</w:t>
      </w:r>
    </w:p>
    <w:p>
      <w:pPr>
        <w:pStyle w:val="ListParagraph"/>
        <w:widowControl w:val="false"/>
        <w:numPr>
          <w:ilvl w:val="0"/>
          <w:numId w:val="1"/>
        </w:numPr>
        <w:tabs>
          <w:tab w:val="clear" w:pos="720"/>
          <w:tab w:val="left" w:pos="6663" w:leader="none"/>
        </w:tabs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>Jasa Ini dapat dilakukan jika Laporan Keuangan Internal telah terbit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Harga diatas belum termasuk PPN sebesar 11%.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Sesuai dengan peraturan perpajakan, PPh pasal 23 sebesar 2% dapat dipotongkan dari total professional fee kami sebelum ditambah dengan PPN.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Bilamana dalam masa penanganan kami, terjadi pemeriksaan dari Kantor Pelayanan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Pajak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atas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laporan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yang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telah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disusun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/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periode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sebelumnya,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maka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kami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akan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perhitungkan</w:t>
      </w:r>
      <w:r>
        <w:rPr>
          <w:rFonts w:cs="Times New Roman" w:ascii="Times New Roman" w:hAnsi="Times New Roman"/>
          <w:spacing w:val="-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fee</w:t>
      </w:r>
      <w:r>
        <w:rPr>
          <w:rFonts w:cs="Times New Roman" w:ascii="Times New Roman" w:hAnsi="Times New Roman"/>
          <w:spacing w:val="-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pengurusan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sesuai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dengan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tingkat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kesulitan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masalah</w:t>
      </w:r>
      <w:r>
        <w:rPr>
          <w:rFonts w:cs="Times New Roman" w:ascii="Times New Roman" w:hAnsi="Times New Roman"/>
          <w:spacing w:val="3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yang</w:t>
      </w:r>
      <w:r>
        <w:rPr>
          <w:rFonts w:cs="Times New Roman" w:ascii="Times New Roman" w:hAnsi="Times New Roman"/>
          <w:spacing w:val="-4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terjadi.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Maksimal Pengumpulan data dilakukan </w:t>
      </w:r>
      <w:r>
        <w:rPr>
          <w:rFonts w:cs="Times New Roman" w:ascii="Times New Roman" w:hAnsi="Times New Roman"/>
          <w:b/>
          <w:sz w:val="24"/>
          <w:szCs w:val="24"/>
        </w:rPr>
        <w:t xml:space="preserve">28 Februari 2023 </w:t>
      </w:r>
      <w:r>
        <w:rPr>
          <w:rFonts w:cs="Times New Roman" w:ascii="Times New Roman" w:hAnsi="Times New Roman"/>
          <w:sz w:val="24"/>
          <w:szCs w:val="24"/>
        </w:rPr>
        <w:t>jika melebihi akan di kenakan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denda</w:t>
      </w:r>
      <w:r>
        <w:rPr>
          <w:rFonts w:cs="Times New Roman" w:ascii="Times New Roman" w:hAnsi="Times New Roman"/>
          <w:b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sebesar 1x fee</w:t>
      </w:r>
      <w:r>
        <w:rPr>
          <w:rFonts w:cs="Times New Roman" w:ascii="Times New Roman" w:hAnsi="Times New Roman"/>
          <w:sz w:val="24"/>
          <w:szCs w:val="24"/>
        </w:rPr>
        <w:t>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Bilamana Pekerjaan telah selesai dan telah di keluarkan kwitansi penagihan tetapi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terjadi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keterlambatan pembayaran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maka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akan di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kenakan</w:t>
      </w:r>
      <w:r>
        <w:rPr>
          <w:rFonts w:cs="Times New Roman" w:ascii="Times New Roman" w:hAnsi="Times New Roman"/>
          <w:spacing w:val="2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denda</w:t>
      </w:r>
      <w:r>
        <w:rPr>
          <w:rFonts w:cs="Times New Roman" w:ascii="Times New Roman" w:hAnsi="Times New Roman"/>
          <w:b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sebesar</w:t>
      </w:r>
      <w:r>
        <w:rPr>
          <w:rFonts w:cs="Times New Roman" w:ascii="Times New Roman" w:hAnsi="Times New Roman"/>
          <w:b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5</w:t>
      </w:r>
      <w:r>
        <w:rPr>
          <w:rFonts w:cs="Times New Roman" w:ascii="Times New Roman" w:hAnsi="Times New Roman"/>
          <w:b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%.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 xml:space="preserve">Biaya Perjalanan Dinas </w:t>
      </w:r>
    </w:p>
    <w:p>
      <w:pPr>
        <w:pStyle w:val="ListParagraph"/>
        <w:widowControl w:val="false"/>
        <w:numPr>
          <w:ilvl w:val="0"/>
          <w:numId w:val="3"/>
        </w:numPr>
        <w:spacing w:lineRule="auto" w:line="360" w:before="0" w:after="8"/>
        <w:ind w:left="851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Biaya perjalanan akan di 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reimbursekan </w:t>
      </w:r>
      <w:r>
        <w:rPr>
          <w:rFonts w:cs="Times New Roman" w:ascii="Times New Roman" w:hAnsi="Times New Roman"/>
          <w:sz w:val="24"/>
          <w:szCs w:val="24"/>
        </w:rPr>
        <w:t xml:space="preserve">seperti </w:t>
      </w:r>
      <w:r>
        <w:rPr>
          <w:rFonts w:cs="Times New Roman" w:ascii="Times New Roman" w:hAnsi="Times New Roman"/>
          <w:i/>
          <w:iCs/>
          <w:sz w:val="24"/>
          <w:szCs w:val="24"/>
        </w:rPr>
        <w:t>budget</w:t>
      </w:r>
      <w:r>
        <w:rPr>
          <w:rFonts w:cs="Times New Roman" w:ascii="Times New Roman" w:hAnsi="Times New Roman"/>
          <w:sz w:val="24"/>
          <w:szCs w:val="24"/>
        </w:rPr>
        <w:t xml:space="preserve"> Mobil / Kereta </w:t>
      </w:r>
      <w:r>
        <w:rPr>
          <w:rFonts w:cs="Times New Roman" w:ascii="Times New Roman" w:hAnsi="Times New Roman"/>
          <w:sz w:val="24"/>
          <w:szCs w:val="24"/>
          <w:lang w:val="id-ID"/>
        </w:rPr>
        <w:t>/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>Pesawat</w:t>
      </w:r>
      <w:r>
        <w:rPr>
          <w:rFonts w:cs="Times New Roman" w:ascii="Times New Roman" w:hAnsi="Times New Roman"/>
          <w:sz w:val="24"/>
          <w:szCs w:val="24"/>
        </w:rPr>
        <w:t xml:space="preserve"> (sesuai Estimasi), dan Hotel.</w:t>
      </w:r>
    </w:p>
    <w:p>
      <w:pPr>
        <w:pStyle w:val="ListParagraph"/>
        <w:widowControl w:val="false"/>
        <w:numPr>
          <w:ilvl w:val="0"/>
          <w:numId w:val="3"/>
        </w:numPr>
        <w:spacing w:lineRule="auto" w:line="360" w:before="0" w:after="8"/>
        <w:ind w:left="851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 xml:space="preserve">Biaya makan siang akan di tagihkan sebesar Rp. </w:t>
      </w:r>
      <w:r>
        <w:rPr>
          <w:rFonts w:cs="Times New Roman" w:ascii="Times New Roman" w:hAnsi="Times New Roman"/>
          <w:sz w:val="24"/>
          <w:szCs w:val="24"/>
        </w:rPr>
        <w:t>35</w:t>
      </w:r>
      <w:r>
        <w:rPr>
          <w:rFonts w:cs="Times New Roman" w:ascii="Times New Roman" w:hAnsi="Times New Roman"/>
          <w:sz w:val="24"/>
          <w:szCs w:val="24"/>
          <w:lang w:val="id-ID"/>
        </w:rPr>
        <w:t>.000</w:t>
      </w:r>
      <w:r>
        <w:rPr>
          <w:rFonts w:cs="Times New Roman" w:ascii="Times New Roman" w:hAnsi="Times New Roman"/>
          <w:sz w:val="24"/>
          <w:szCs w:val="24"/>
        </w:rPr>
        <w:t>,-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untuk tim konsultan jika tidak di berikan.</w:t>
      </w:r>
    </w:p>
    <w:p>
      <w:pPr>
        <w:pStyle w:val="ListParagraph"/>
        <w:widowControl w:val="false"/>
        <w:numPr>
          <w:ilvl w:val="0"/>
          <w:numId w:val="3"/>
        </w:numPr>
        <w:spacing w:lineRule="auto" w:line="360" w:before="0" w:after="8"/>
        <w:ind w:left="851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Biaya </w:t>
      </w:r>
      <w:r>
        <w:rPr>
          <w:rFonts w:cs="Times New Roman" w:ascii="Times New Roman" w:hAnsi="Times New Roman"/>
          <w:i/>
          <w:iCs/>
          <w:sz w:val="24"/>
          <w:szCs w:val="24"/>
        </w:rPr>
        <w:t>out o</w:t>
      </w:r>
      <w:r>
        <w:rPr>
          <w:rFonts w:cs="Times New Roman" w:ascii="Times New Roman" w:hAnsi="Times New Roman"/>
          <w:i/>
          <w:iCs/>
          <w:sz w:val="24"/>
          <w:szCs w:val="24"/>
          <w:lang w:val="id-ID"/>
        </w:rPr>
        <w:t xml:space="preserve">f 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town </w:t>
      </w:r>
      <w:r>
        <w:rPr>
          <w:rFonts w:cs="Times New Roman" w:ascii="Times New Roman" w:hAnsi="Times New Roman"/>
          <w:sz w:val="24"/>
          <w:szCs w:val="24"/>
        </w:rPr>
        <w:t xml:space="preserve">(perjalanan keluar kota) akan dikenakan biaya perjalanan sebesar </w:t>
      </w:r>
      <w:r>
        <w:rPr>
          <w:rFonts w:cs="Times New Roman" w:ascii="Times New Roman" w:hAnsi="Times New Roman"/>
          <w:sz w:val="24"/>
          <w:szCs w:val="24"/>
          <w:lang w:val="id-ID"/>
        </w:rPr>
        <w:t>Rp.</w:t>
      </w:r>
      <w:r>
        <w:rPr>
          <w:rFonts w:cs="Times New Roman" w:ascii="Times New Roman" w:hAnsi="Times New Roman"/>
          <w:sz w:val="24"/>
          <w:szCs w:val="24"/>
        </w:rPr>
        <w:t>250.000,-/perorang</w:t>
      </w:r>
      <w:r>
        <w:rPr>
          <w:rFonts w:cs="Times New Roman" w:ascii="Times New Roman" w:hAnsi="Times New Roman"/>
          <w:sz w:val="24"/>
          <w:szCs w:val="24"/>
          <w:lang w:val="id-ID"/>
        </w:rPr>
        <w:t>/</w:t>
      </w:r>
      <w:r>
        <w:rPr>
          <w:rFonts w:cs="Times New Roman" w:ascii="Times New Roman" w:hAnsi="Times New Roman"/>
          <w:sz w:val="24"/>
          <w:szCs w:val="24"/>
        </w:rPr>
        <w:t>perhar</w:t>
      </w:r>
      <w:r>
        <w:rPr>
          <w:rFonts w:cs="Times New Roman" w:ascii="Times New Roman" w:hAnsi="Times New Roman"/>
          <w:sz w:val="24"/>
          <w:szCs w:val="24"/>
          <w:lang w:val="id-ID"/>
        </w:rPr>
        <w:t>i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>untuk tim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>konsultan dan Rp.</w:t>
      </w:r>
      <w:r>
        <w:rPr>
          <w:rFonts w:cs="Times New Roman" w:ascii="Times New Roman" w:hAnsi="Times New Roman"/>
          <w:sz w:val="24"/>
          <w:szCs w:val="24"/>
        </w:rPr>
        <w:t>4</w:t>
      </w:r>
      <w:r>
        <w:rPr>
          <w:rFonts w:cs="Times New Roman" w:ascii="Times New Roman" w:hAnsi="Times New Roman"/>
          <w:sz w:val="24"/>
          <w:szCs w:val="24"/>
          <w:lang w:val="id-ID"/>
        </w:rPr>
        <w:t>00.000/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>perorang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/perhari untuk manager dan partner. 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4"/>
        </w:numPr>
        <w:tabs>
          <w:tab w:val="clear" w:pos="720"/>
          <w:tab w:val="left" w:pos="1408" w:leader="none"/>
        </w:tabs>
        <w:spacing w:lineRule="auto" w:line="360" w:before="0" w:after="8"/>
        <w:ind w:left="284" w:hanging="284"/>
        <w:contextualSpacing w:val="false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Alokasi Waktu dan Sumber Daya yang Dibutuhkan :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 xml:space="preserve">Jadwal </w:t>
      </w:r>
      <w:r>
        <w:rPr>
          <w:rFonts w:cs="Times New Roman" w:ascii="Times New Roman" w:hAnsi="Times New Roman"/>
          <w:sz w:val="24"/>
          <w:szCs w:val="24"/>
        </w:rPr>
        <w:t>bisa disesuaikan sesuai dengan kebutuhan berdasarkan konfirmasi dari kedua belah pihak.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Diharapkan pihak internal badan usaha sudah dapat menyajikan Laporan Keuangan badan usaha secara </w:t>
      </w:r>
      <w:r>
        <w:rPr>
          <w:rFonts w:cs="Times New Roman" w:ascii="Times New Roman" w:hAnsi="Times New Roman"/>
          <w:i/>
          <w:iCs/>
          <w:sz w:val="24"/>
          <w:szCs w:val="24"/>
        </w:rPr>
        <w:t>valid.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Dibutuhkan kerjasama yang baik agar dapat berjalan dengan baik dan semestinya.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Tanggung jawab pihak konsultan terbatas pada data-data yang diberikan oleh Wajib Pajak ke pihak konsultan.</w:t>
      </w:r>
    </w:p>
    <w:p>
      <w:pPr>
        <w:pStyle w:val="Normal"/>
        <w:widowControl w:val="false"/>
        <w:tabs>
          <w:tab w:val="clear" w:pos="720"/>
          <w:tab w:val="left" w:pos="709" w:leader="none"/>
        </w:tabs>
        <w:spacing w:lineRule="auto" w:line="360" w:before="0" w:after="8"/>
        <w:ind w:left="568" w:hanging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tabs>
          <w:tab w:val="clear" w:pos="720"/>
          <w:tab w:val="left" w:pos="709" w:leader="none"/>
        </w:tabs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  <w:t xml:space="preserve">Demikian proposal penawaran jasa yang kami ajukan. Akhir kata, kami mengucapkan terima kasih atas kesediaannya untuk membaca proposal ini dan kesempatan yang telah diberikan kepada kami. Apabila ada hal-hal yang kurang jelas, bisa didiskusikan lebih lanjut dengan menghubungi 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contact person </w:t>
      </w:r>
      <w:r>
        <w:rPr>
          <w:rFonts w:cs="Times New Roman" w:ascii="Times New Roman" w:hAnsi="Times New Roman"/>
          <w:sz w:val="24"/>
          <w:szCs w:val="24"/>
        </w:rPr>
        <w:t>yang telah tersedia. Sekian dan terima kasih.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 </w:t>
      </w:r>
    </w:p>
    <w:p>
      <w:pPr>
        <w:pStyle w:val="Normal"/>
        <w:widowControl w:val="false"/>
        <w:tabs>
          <w:tab w:val="clear" w:pos="720"/>
          <w:tab w:val="center" w:pos="1467" w:leader="none"/>
          <w:tab w:val="center" w:pos="7482" w:leader="none"/>
        </w:tabs>
        <w:spacing w:lineRule="auto" w:line="360" w:before="0" w:after="8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              </w:t>
      </w:r>
      <w:r>
        <w:rPr>
          <w:rFonts w:cs="Times New Roman" w:ascii="Times New Roman" w:hAnsi="Times New Roman"/>
          <w:sz w:val="24"/>
          <w:szCs w:val="24"/>
        </w:rPr>
        <w:t xml:space="preserve">Menyetujui,                                                                  Hormat kami, </w:t>
      </w:r>
    </w:p>
    <w:p>
      <w:pPr>
        <w:pStyle w:val="Normal"/>
        <w:widowControl w:val="false"/>
        <w:tabs>
          <w:tab w:val="clear" w:pos="720"/>
          <w:tab w:val="center" w:pos="1467" w:leader="none"/>
          <w:tab w:val="center" w:pos="7482" w:leader="none"/>
        </w:tabs>
        <w:spacing w:lineRule="auto" w:line="360" w:before="0" w:after="8"/>
        <w:rPr>
          <w:rFonts w:ascii="Times New Roman" w:hAnsi="Times New Roman" w:cs="Times New Roman"/>
          <w:sz w:val="24"/>
          <w:szCs w:val="24"/>
        </w:rPr>
      </w:pPr>
      <w:r>
        <w:drawing>
          <wp:anchor behindDoc="0" distT="0" distB="0" distL="0" distR="0" simplePos="0" locked="0" layoutInCell="0" allowOverlap="1" relativeHeight="5">
            <wp:simplePos x="0" y="0"/>
            <wp:positionH relativeFrom="column">
              <wp:posOffset>3676650</wp:posOffset>
            </wp:positionH>
            <wp:positionV relativeFrom="paragraph">
              <wp:posOffset>34925</wp:posOffset>
            </wp:positionV>
            <wp:extent cx="1116965" cy="681990"/>
            <wp:effectExtent l="0" t="0" r="0" b="0"/>
            <wp:wrapNone/>
            <wp:docPr id="1" name="Picture 7" descr="Image-16784332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7" descr="Image-1678433236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6965" cy="6819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="Times New Roman" w:ascii="Times New Roman" w:hAnsi="Times New Roman"/>
          <w:sz w:val="24"/>
          <w:szCs w:val="24"/>
        </w:rPr>
        <w:t> </w:t>
      </w:r>
    </w:p>
    <w:p>
      <w:pPr>
        <w:pStyle w:val="Normal"/>
        <w:widowControl w:val="false"/>
        <w:tabs>
          <w:tab w:val="clear" w:pos="720"/>
          <w:tab w:val="center" w:pos="1467" w:leader="none"/>
          <w:tab w:val="center" w:pos="7482" w:leader="none"/>
        </w:tabs>
        <w:spacing w:lineRule="auto" w:line="360" w:before="0" w:after="8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sz w:val="24"/>
          <w:szCs w:val="24"/>
          <w:lang w:val="id-ID"/>
        </w:rPr>
      </w:r>
    </w:p>
    <w:p>
      <w:pPr>
        <w:pStyle w:val="Normal"/>
        <w:widowControl w:val="false"/>
        <w:tabs>
          <w:tab w:val="clear" w:pos="720"/>
          <w:tab w:val="center" w:pos="1467" w:leader="none"/>
          <w:tab w:val="center" w:pos="7482" w:leader="none"/>
        </w:tabs>
        <w:spacing w:lineRule="auto" w:line="360" w:before="0" w:after="8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sz w:val="24"/>
          <w:szCs w:val="24"/>
        </w:rPr>
        <w:t> </w:t>
      </w:r>
    </w:p>
    <w:p>
      <w:pPr>
        <w:pStyle w:val="Normal"/>
        <w:widowControl w:val="false"/>
        <w:spacing w:lineRule="auto" w:line="276" w:before="0" w:after="8"/>
        <w:ind w:firstLine="72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  </w:t>
      </w:r>
      <w:r>
        <w:rPr>
          <w:rFonts w:cs="Times New Roman" w:ascii="Times New Roman" w:hAnsi="Times New Roman"/>
          <w:b/>
          <w:sz w:val="24"/>
          <w:szCs w:val="24"/>
          <w:u w:val="single"/>
        </w:rPr>
        <w:t>Bapak Djoni</w:t>
      </w:r>
      <w:r>
        <w:rPr>
          <w:rFonts w:cs="Times New Roman" w:ascii="Times New Roman" w:hAnsi="Times New Roman"/>
          <w:sz w:val="24"/>
          <w:szCs w:val="24"/>
        </w:rPr>
        <w:tab/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  </w:t>
        <w:tab/>
      </w:r>
      <w:r>
        <w:rPr>
          <w:rFonts w:cs="Times New Roman" w:ascii="Times New Roman" w:hAnsi="Times New Roman"/>
          <w:sz w:val="24"/>
          <w:szCs w:val="24"/>
        </w:rPr>
        <w:tab/>
        <w:t xml:space="preserve">                </w:t>
      </w:r>
      <w:r>
        <w:rPr>
          <w:rFonts w:cs="Times New Roman" w:ascii="Times New Roman" w:hAnsi="Times New Roman"/>
          <w:b/>
          <w:sz w:val="24"/>
          <w:szCs w:val="24"/>
          <w:u w:val="single"/>
        </w:rPr>
        <w:t>Albertinus Poedjianto, SE., Ak., CA., BKP.</w:t>
      </w:r>
    </w:p>
    <w:p>
      <w:pPr>
        <w:pStyle w:val="Normal"/>
        <w:spacing w:lineRule="auto" w:line="276" w:before="0" w:after="8"/>
        <w:ind w:left="2160" w:firstLine="720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  <w:lang w:val="id-ID"/>
        </w:rPr>
        <w:t xml:space="preserve">                </w:t>
      </w:r>
      <w:r>
        <w:rPr>
          <w:rFonts w:cs="Times New Roman" w:ascii="Times New Roman" w:hAnsi="Times New Roman"/>
          <w:b/>
          <w:bCs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bCs/>
          <w:sz w:val="24"/>
          <w:szCs w:val="24"/>
        </w:rPr>
        <w:tab/>
        <w:t xml:space="preserve">         ALS Accoun</w:t>
      </w:r>
      <w:r>
        <w:rPr>
          <w:rFonts w:cs="Times New Roman" w:ascii="Times New Roman" w:hAnsi="Times New Roman"/>
          <w:b/>
          <w:bCs/>
          <w:sz w:val="24"/>
          <w:szCs w:val="24"/>
          <w:lang w:val="id-ID"/>
        </w:rPr>
        <w:t xml:space="preserve">ting, </w:t>
      </w:r>
      <w:r>
        <w:rPr>
          <w:rFonts w:cs="Times New Roman" w:ascii="Times New Roman" w:hAnsi="Times New Roman"/>
          <w:b/>
          <w:bCs/>
          <w:sz w:val="24"/>
          <w:szCs w:val="24"/>
        </w:rPr>
        <w:t xml:space="preserve">Tax </w:t>
      </w:r>
      <w:r>
        <w:rPr>
          <w:rFonts w:cs="Times New Roman" w:ascii="Times New Roman" w:hAnsi="Times New Roman"/>
          <w:b/>
          <w:bCs/>
          <w:sz w:val="24"/>
          <w:szCs w:val="24"/>
          <w:lang w:val="id-ID"/>
        </w:rPr>
        <w:t xml:space="preserve">&amp; </w:t>
      </w:r>
      <w:r>
        <w:rPr>
          <w:rFonts w:cs="Times New Roman" w:ascii="Times New Roman" w:hAnsi="Times New Roman"/>
          <w:b/>
          <w:bCs/>
          <w:sz w:val="24"/>
          <w:szCs w:val="24"/>
        </w:rPr>
        <w:t>Management</w:t>
      </w:r>
    </w:p>
    <w:sectPr>
      <w:headerReference w:type="default" r:id="rId3"/>
      <w:type w:val="nextPage"/>
      <w:pgSz w:w="11906" w:h="16838"/>
      <w:pgMar w:left="1440" w:right="1440" w:gutter="0" w:header="720" w:top="3420" w:footer="0" w:bottom="1276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Symbol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  <w:p>
    <w:pPr>
      <w:pStyle w:val="Header"/>
      <w:rPr/>
    </w:pPr>
    <w:r>
      <w:rPr/>
      <w:drawing>
        <wp:anchor behindDoc="1" distT="0" distB="0" distL="0" distR="0" simplePos="0" locked="0" layoutInCell="0" allowOverlap="1" relativeHeight="4">
          <wp:simplePos x="0" y="0"/>
          <wp:positionH relativeFrom="column">
            <wp:posOffset>-914400</wp:posOffset>
          </wp:positionH>
          <wp:positionV relativeFrom="page">
            <wp:posOffset>13335</wp:posOffset>
          </wp:positionV>
          <wp:extent cx="7554595" cy="10688955"/>
          <wp:effectExtent l="0" t="0" r="0" b="0"/>
          <wp:wrapNone/>
          <wp:docPr id="2" name="Picture 2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554595" cy="106889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left"/>
      <w:pPr>
        <w:tabs>
          <w:tab w:val="num" w:pos="0"/>
        </w:tabs>
        <w:ind w:left="100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4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0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64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0"/>
        </w:tabs>
        <w:ind w:left="100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4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0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64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bullet"/>
      <w:lvlText w:val="o"/>
      <w:lvlJc w:val="left"/>
      <w:pPr>
        <w:tabs>
          <w:tab w:val="num" w:pos="0"/>
        </w:tabs>
        <w:ind w:left="1288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8" w:hanging="360"/>
      </w:pPr>
      <w:rPr>
        <w:rFonts w:ascii="Wingdings" w:hAnsi="Wingdings" w:cs="Wingdings" w:hint="default"/>
      </w:rPr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5">
    <w:lvl w:ilvl="0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 w:cs="Wingdings" w:hint="default"/>
      </w:rPr>
    </w:lvl>
  </w:abstractNum>
  <w:abstractNum w:abstractNumId="6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themeFontLang w:val="en-U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e76e48"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en-US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eaderChar" w:customStyle="1">
    <w:name w:val="Header Char"/>
    <w:basedOn w:val="DefaultParagraphFont"/>
    <w:link w:val="Header"/>
    <w:uiPriority w:val="99"/>
    <w:qFormat/>
    <w:rsid w:val="00837876"/>
    <w:rPr/>
  </w:style>
  <w:style w:type="character" w:styleId="FooterChar" w:customStyle="1">
    <w:name w:val="Footer Char"/>
    <w:basedOn w:val="DefaultParagraphFont"/>
    <w:link w:val="Footer"/>
    <w:uiPriority w:val="99"/>
    <w:qFormat/>
    <w:rsid w:val="00837876"/>
    <w:rPr/>
  </w:style>
  <w:style w:type="character" w:styleId="Fontstyle01" w:customStyle="1">
    <w:name w:val="fontstyle01"/>
    <w:basedOn w:val="DefaultParagraphFont"/>
    <w:qFormat/>
    <w:rsid w:val="003c7026"/>
    <w:rPr>
      <w:rFonts w:ascii="Times New Roman" w:hAnsi="Times New Roman" w:cs="Times New Roman"/>
      <w:b w:val="false"/>
      <w:bCs w:val="false"/>
      <w:i w:val="false"/>
      <w:iCs w:val="false"/>
      <w:color w:val="000000"/>
      <w:sz w:val="24"/>
      <w:szCs w:val="24"/>
    </w:rPr>
  </w:style>
  <w:style w:type="character" w:styleId="Fontstyle21" w:customStyle="1">
    <w:name w:val="fontstyle21"/>
    <w:basedOn w:val="DefaultParagraphFont"/>
    <w:qFormat/>
    <w:rsid w:val="003c7026"/>
    <w:rPr>
      <w:rFonts w:ascii="Symbol" w:hAnsi="Symbol"/>
      <w:b w:val="false"/>
      <w:bCs w:val="false"/>
      <w:i w:val="false"/>
      <w:iCs w:val="false"/>
      <w:color w:val="000000"/>
      <w:sz w:val="24"/>
      <w:szCs w:val="24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Arial"/>
    </w:rPr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basedOn w:val="Normal"/>
    <w:link w:val="HeaderChar"/>
    <w:uiPriority w:val="99"/>
    <w:unhideWhenUsed/>
    <w:rsid w:val="00837876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FooterChar"/>
    <w:uiPriority w:val="99"/>
    <w:unhideWhenUsed/>
    <w:rsid w:val="00837876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ListParagraph">
    <w:name w:val="List Paragraph"/>
    <w:basedOn w:val="Normal"/>
    <w:uiPriority w:val="34"/>
    <w:qFormat/>
    <w:rsid w:val="00e76e48"/>
    <w:pPr>
      <w:spacing w:before="0" w:after="16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eader" Target="head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2.jpeg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B3693A-04FC-49B4-A836-6DC740ACB6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Application>LibreOffice/7.4.3.2$Windows_X86_64 LibreOffice_project/1048a8393ae2eeec98dff31b5c133c5f1d08b890</Application>
  <AppVersion>15.0000</AppVersion>
  <Pages>3</Pages>
  <Words>482</Words>
  <Characters>2862</Characters>
  <CharactersWithSpaces>3426</CharactersWithSpaces>
  <Paragraphs>39</Paragraphs>
  <Company>Toshiba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2021-08-30T03:14:00Z</dcterms:created>
  <dc:creator>User</dc:creator>
  <dc:description/>
  <dc:language>en-ID</dc:language>
  <cp:lastModifiedBy/>
  <cp:lastPrinted>2021-12-16T02:18:00Z</cp:lastPrinted>
  <dcterms:modified xsi:type="dcterms:W3CDTF">2023-01-10T17:12:51Z</dcterms:modified>
  <cp:revision>31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